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EC" w:rsidRPr="00F966EC" w:rsidRDefault="00D83597" w:rsidP="00D83597">
      <w:pPr>
        <w:shd w:val="clear" w:color="auto" w:fill="FFFFFF"/>
        <w:spacing w:before="100" w:beforeAutospacing="1" w:after="0" w:line="300" w:lineRule="atLeast"/>
        <w:rPr>
          <w:rFonts w:ascii="Lucida Sans" w:eastAsia="Times New Roman" w:hAnsi="Lucida Sans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 w:val="20"/>
          <w:szCs w:val="20"/>
        </w:rPr>
        <w:t xml:space="preserve">                                                                                     </w:t>
      </w:r>
      <w:r w:rsidR="00F966EC" w:rsidRPr="00F966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center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о проведении открытого регионального конкурса «Юный переводчик» для учащихся Калининградской области на лучший литературный перевод англо-немецкой </w:t>
      </w:r>
      <w:r w:rsidR="001645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поэзии и </w:t>
      </w:r>
      <w:r w:rsidRPr="00F966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прозы на русский язык</w:t>
      </w:r>
    </w:p>
    <w:p w:rsidR="00F966EC" w:rsidRPr="00F966EC" w:rsidRDefault="00F966EC" w:rsidP="00D83597">
      <w:pPr>
        <w:shd w:val="clear" w:color="auto" w:fill="FFFFFF"/>
        <w:spacing w:before="100" w:beforeAutospacing="1" w:after="0" w:line="300" w:lineRule="atLeast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Cambria" w:eastAsia="Times New Roman" w:hAnsi="Cambria" w:cs="Times New Roman"/>
          <w:b/>
          <w:bCs/>
          <w:color w:val="333333"/>
          <w:sz w:val="28"/>
          <w:szCs w:val="28"/>
        </w:rPr>
        <w:t> </w:t>
      </w:r>
      <w:r w:rsidR="00D83597">
        <w:rPr>
          <w:rFonts w:eastAsia="Times New Roman" w:cs="Times New Roman"/>
          <w:color w:val="333333"/>
          <w:sz w:val="20"/>
          <w:szCs w:val="20"/>
        </w:rPr>
        <w:t xml:space="preserve">                                                                     </w:t>
      </w:r>
      <w:r w:rsidRPr="00F966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F966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Общие положения</w:t>
      </w:r>
      <w:bookmarkStart w:id="0" w:name="_GoBack"/>
      <w:bookmarkEnd w:id="0"/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1.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порядок организации и проведения открытого регионального конкурса «Юный переводчик» на лучший лите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ратурный перевод англо-немецкой поэзии и 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прозы на русский язык для учащихся Калининградской области (далее – Конкурс); его организационно-методическое обеспечение; правила участия в Конкурсе, определение победителей и призеров.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2.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проводится Муниципальным автономным общеобразовательным учреждением «Средняя общеобразовательная школа №1» г. Светлогорска (далее – МАОУ «СОШ №1» г. Светлогорска) при поддержке Кембриджского ресурсного центра.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3.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Основными целями и задачами Конкурса являются: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ind w:left="1068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333333"/>
          <w:sz w:val="24"/>
          <w:szCs w:val="24"/>
        </w:rPr>
        <w:t>повышение мотивации учащихся к изучению иностранного языка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ind w:left="1068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333333"/>
          <w:sz w:val="24"/>
          <w:szCs w:val="24"/>
        </w:rPr>
        <w:t>популяризация англо-немецкой культуры, развитие творческих и литературных способностей учащихся.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ind w:left="1068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333333"/>
          <w:sz w:val="24"/>
          <w:szCs w:val="24"/>
        </w:rPr>
        <w:t>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интеллектуальных способностей учащихся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4.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 на добровольной основе могут принять участие обучающиеся 4-11</w:t>
      </w:r>
      <w:r w:rsidR="00781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(английский язык)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>, 5-11 (немецкий язык)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общеобразовательных организаций Калининградской области.</w:t>
      </w:r>
    </w:p>
    <w:p w:rsidR="00F966EC" w:rsidRPr="00D83597" w:rsidRDefault="00F966EC" w:rsidP="00D83597">
      <w:pPr>
        <w:shd w:val="clear" w:color="auto" w:fill="FFFFFF"/>
        <w:spacing w:before="100" w:beforeAutospacing="1" w:after="0" w:line="300" w:lineRule="atLeast"/>
        <w:jc w:val="both"/>
        <w:rPr>
          <w:rFonts w:eastAsia="Times New Roman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5.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может выставить для участия в личном первенстве Конкурса неограниченное количество участников в следующих категориях: 4 класс, 5-6 классы, 7-8 классы, 9-11 классы.</w:t>
      </w:r>
    </w:p>
    <w:p w:rsidR="00F966EC" w:rsidRPr="00F966EC" w:rsidRDefault="00D83597" w:rsidP="00D83597">
      <w:pPr>
        <w:shd w:val="clear" w:color="auto" w:fill="FFFFFF"/>
        <w:spacing w:before="100" w:beforeAutospacing="1" w:after="0" w:line="240" w:lineRule="auto"/>
        <w:rPr>
          <w:rFonts w:ascii="Lucida Sans" w:eastAsia="Times New Roman" w:hAnsi="Lucida Sans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F966EC" w:rsidRPr="00F96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Организационно-методическое обеспечение Конкурса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ind w:left="450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1.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организации и проведения Конкурса создаются и утверждаются приказом директора образовательной организации оргкомитет и жюри Конкурса, состав которых формируется из числа педагогических работнико</w:t>
      </w:r>
      <w:r w:rsidR="00D83597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общеобразовательных учреждений, принимающих участие в конкурсе.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жюри Конкурса могут приглашаться преподаватели высших учебных заведений г. Калининграда и Кембриджского ресурсного центра.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ind w:left="450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2.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 Конкурса: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непосредственное проведение Конкурса, его организационное и информационное сопровождение;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текстов для перевода по категориям;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требования к предоставляемым переводам;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4"/>
          <w:szCs w:val="24"/>
        </w:rPr>
        <w:lastRenderedPageBreak/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состав жюри Конкурса;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конкретные сроки проведения Конкурса;</w:t>
      </w:r>
    </w:p>
    <w:p w:rsidR="00F966EC" w:rsidRPr="00F966EC" w:rsidRDefault="00F966EC" w:rsidP="00F966EC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 список победителей и призеров;</w:t>
      </w:r>
    </w:p>
    <w:p w:rsidR="00F966EC" w:rsidRPr="00F966EC" w:rsidRDefault="00F966EC" w:rsidP="00F966EC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000000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награждает победителей и призеров;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3. Жюри Конкурса: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ind w:left="284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вырабатывает критерии оценивания;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ind w:left="284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и оценивает выполненные переводы участников Конкурса;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300" w:lineRule="atLeast"/>
        <w:ind w:left="284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F966E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 </w:t>
      </w:r>
      <w:r w:rsidRPr="00F966EC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кандидатуры победителей и призеров Конкурса.</w:t>
      </w:r>
    </w:p>
    <w:p w:rsidR="00F966EC" w:rsidRPr="00F966EC" w:rsidRDefault="00F966EC" w:rsidP="00D83597">
      <w:pPr>
        <w:shd w:val="clear" w:color="auto" w:fill="FFFFFF"/>
        <w:spacing w:before="100" w:beforeAutospacing="1" w:after="0" w:line="300" w:lineRule="atLeast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Cambria" w:eastAsia="Times New Roman" w:hAnsi="Cambria" w:cs="Times New Roman"/>
          <w:b/>
          <w:bCs/>
          <w:color w:val="333333"/>
          <w:sz w:val="28"/>
          <w:szCs w:val="28"/>
        </w:rPr>
        <w:t> </w:t>
      </w:r>
      <w:r w:rsidR="00D83597">
        <w:rPr>
          <w:rFonts w:eastAsia="Times New Roman" w:cs="Times New Roman"/>
          <w:color w:val="333333"/>
          <w:sz w:val="20"/>
          <w:szCs w:val="20"/>
        </w:rPr>
        <w:t xml:space="preserve">                                      </w:t>
      </w:r>
      <w:r w:rsidRPr="00F966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III</w:t>
      </w:r>
      <w:r w:rsidRPr="00F966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Условия участия в Конкурсе</w:t>
      </w:r>
    </w:p>
    <w:p w:rsidR="00F966EC" w:rsidRPr="00F966EC" w:rsidRDefault="00F966EC" w:rsidP="00D83597">
      <w:pPr>
        <w:shd w:val="clear" w:color="auto" w:fill="FFFFFF"/>
        <w:spacing w:before="100" w:beforeAutospacing="1" w:after="0" w:line="300" w:lineRule="atLeast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Cambria" w:eastAsia="Times New Roman" w:hAnsi="Cambria" w:cs="Times New Roman"/>
          <w:color w:val="333333"/>
          <w:sz w:val="20"/>
          <w:szCs w:val="20"/>
        </w:rPr>
        <w:t> </w:t>
      </w: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1.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 может выставить для участия в личном первенстве Конкурса неограниченное количество участников в следующих категориях: 4 класс, 5-6 классы, 7-8 классы, 9-11 классы.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2.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Конкурсе участник от образовательной организации заполняет электронную заявку </w:t>
      </w:r>
      <w:r w:rsidR="00C510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5" w:history="1">
        <w:proofErr w:type="gramStart"/>
        <w:r w:rsidR="00C510AB" w:rsidRPr="004C67B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https://docs.google.com/forms/d/14raFPT886MHw1D-yuGe1ofJayfOjHGVSknk9ZquxfJs/viewform</w:t>
        </w:r>
      </w:hyperlink>
      <w:r w:rsidR="00C51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="00C51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сайте Конкурса «Юный переводчик» </w:t>
      </w:r>
      <w:hyperlink r:id="rId6" w:history="1">
        <w:r w:rsidR="005E06BA" w:rsidRPr="00BE52C2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</w:rPr>
          <w:t>https://sites.google.com/site/lingvomou1/</w:t>
        </w:r>
      </w:hyperlink>
      <w:r w:rsidR="005E06B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</w:rPr>
        <w:t xml:space="preserve"> 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66EC" w:rsidRPr="00F966EC" w:rsidRDefault="00F966EC" w:rsidP="00F966EC">
      <w:pPr>
        <w:shd w:val="clear" w:color="auto" w:fill="FFFFFF"/>
        <w:spacing w:after="0" w:line="300" w:lineRule="atLeast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333333"/>
          <w:sz w:val="20"/>
          <w:szCs w:val="20"/>
        </w:rPr>
        <w:t>3.</w:t>
      </w:r>
      <w:r w:rsidRPr="00F966EC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        </w:t>
      </w:r>
      <w:r w:rsidRPr="00F966EC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Переводы выполняются в электронном виде, в документе </w:t>
      </w:r>
      <w:proofErr w:type="spellStart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Office</w:t>
      </w:r>
      <w:proofErr w:type="spellEnd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отсканированном варианте в виде фотографии разрешением не менее 200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dpi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расширением </w:t>
      </w:r>
      <w:proofErr w:type="spellStart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jpg</w:t>
      </w:r>
      <w:proofErr w:type="spellEnd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B4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документе должно быть указано: фамилия и имя участника, название школы и класс. </w:t>
      </w:r>
      <w:r w:rsidRPr="004B46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Название</w:t>
      </w:r>
      <w:r w:rsidR="004B46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файла должно содержать </w:t>
      </w:r>
      <w:r w:rsidRPr="004B46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«перевод»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center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IV. Порядок организации и проведения Конкурса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. Информация о сроках проведения Конкурса размещается на официальном сайте Конкурса</w:t>
      </w:r>
      <w:r w:rsidR="00D8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proofErr w:type="gramStart"/>
        <w:r w:rsidR="005E06BA" w:rsidRPr="00BE52C2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</w:rPr>
          <w:t>https://sites.google.com/site/lingvomou1/</w:t>
        </w:r>
      </w:hyperlink>
      <w:r w:rsidR="005E06B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</w:rPr>
        <w:t xml:space="preserve"> 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официальном сайте МАОУ «СОШ №1» г. Светлогорска (</w:t>
      </w:r>
      <w:r w:rsidR="005E06BA" w:rsidRPr="005E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06BA" w:rsidRPr="005E06BA">
        <w:rPr>
          <w:rFonts w:ascii="Times New Roman" w:hAnsi="Times New Roman" w:cs="Times New Roman"/>
          <w:b/>
          <w:u w:val="single"/>
        </w:rPr>
        <w:t>http://</w:t>
      </w:r>
      <w:hyperlink r:id="rId8" w:history="1">
        <w:r w:rsidRPr="005E06BA">
          <w:rPr>
            <w:rStyle w:val="a4"/>
            <w:rFonts w:ascii="Times New Roman" w:hAnsi="Times New Roman" w:cs="Times New Roman"/>
            <w:b/>
            <w:color w:val="auto"/>
          </w:rPr>
          <w:t>www.svetlogorsk-edu.ru</w:t>
        </w:r>
      </w:hyperlink>
      <w:r w:rsidR="005E06BA" w:rsidRPr="005E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Конкурс проводится в два этапа: 1) 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отборочный – дистанционный (с </w:t>
      </w:r>
      <w:r w:rsidR="00C53A7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марта по </w:t>
      </w:r>
      <w:r w:rsidR="00C53A7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53AE5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  2015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2) заключительный – очный (17 апреля 2015 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г.).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Заявленные участники скачивают текст для перевода на сайте проведения 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 в разделе «Задания 2015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года».</w:t>
      </w:r>
    </w:p>
    <w:p w:rsidR="00F966EC" w:rsidRPr="00F966EC" w:rsidRDefault="001645B9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До </w:t>
      </w:r>
      <w:r w:rsidR="00E53AE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 2015</w:t>
      </w:r>
      <w:r w:rsidR="00F966EC"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включительно участникам конкурса необходимо отослать текст перевода в электронном виде (см. п.3 раздела Условия участия в Конкурсе) на адрес электронной почты </w:t>
      </w:r>
      <w:hyperlink r:id="rId9" w:history="1">
        <w:r w:rsidR="00F966EC" w:rsidRPr="00F966EC">
          <w:rPr>
            <w:rFonts w:ascii="Times New Roman" w:eastAsia="Times New Roman" w:hAnsi="Times New Roman" w:cs="Times New Roman"/>
            <w:b/>
            <w:bCs/>
            <w:color w:val="666666"/>
            <w:sz w:val="24"/>
            <w:szCs w:val="24"/>
            <w:u w:val="single"/>
          </w:rPr>
          <w:t>lingvomou1@gmail.com</w:t>
        </w:r>
      </w:hyperlink>
      <w:r w:rsidR="00F966EC" w:rsidRPr="00F966E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5. Список победителей I отборочного (дис</w:t>
      </w:r>
      <w:r w:rsidR="005E06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танционного) размещается </w:t>
      </w:r>
      <w:proofErr w:type="gramStart"/>
      <w:r w:rsidR="005E06BA">
        <w:rPr>
          <w:rFonts w:ascii="Times New Roman" w:eastAsia="Times New Roman" w:hAnsi="Times New Roman" w:cs="Times New Roman"/>
          <w:color w:val="000000"/>
          <w:sz w:val="24"/>
          <w:szCs w:val="24"/>
        </w:rPr>
        <w:t>на  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</w:t>
      </w:r>
      <w:proofErr w:type="gramEnd"/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сайте Конкурса</w:t>
      </w:r>
      <w:r w:rsidR="0016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5E06BA" w:rsidRPr="00BE52C2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</w:rPr>
          <w:t>https://sites.google.com/site/lingvomou1/</w:t>
        </w:r>
      </w:hyperlink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, и на официальном сайте МАОУ «СОШ №1» г. Светлогорска (</w:t>
      </w:r>
      <w:hyperlink r:id="rId11" w:history="1">
        <w:r w:rsidRPr="00F966EC">
          <w:rPr>
            <w:rFonts w:ascii="Times New Roman" w:eastAsia="Times New Roman" w:hAnsi="Times New Roman" w:cs="Times New Roman"/>
            <w:b/>
            <w:bCs/>
            <w:color w:val="666666"/>
            <w:sz w:val="24"/>
            <w:szCs w:val="24"/>
            <w:u w:val="single"/>
          </w:rPr>
          <w:t>www.svetlogorsk-edu.ru</w:t>
        </w:r>
      </w:hyperlink>
      <w:r w:rsidR="005E06BA" w:rsidRPr="005E06B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</w:rPr>
        <w:t xml:space="preserve"> </w:t>
      </w:r>
      <w:r w:rsidR="001D77DD">
        <w:rPr>
          <w:rFonts w:ascii="Times New Roman" w:eastAsia="Times New Roman" w:hAnsi="Times New Roman" w:cs="Times New Roman"/>
          <w:color w:val="000000"/>
          <w:sz w:val="24"/>
          <w:szCs w:val="24"/>
        </w:rPr>
        <w:t>)  до 1</w:t>
      </w:r>
      <w:r w:rsidR="00E53AE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D7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апреля 2015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включительно.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6. В заключительный (очный) этап Конкурса проходят</w:t>
      </w:r>
      <w:r w:rsidR="00D8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E53AE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в каждой возрастной категории, набравшие наибольшее количество баллов.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Заключительный (оч</w:t>
      </w:r>
      <w:r w:rsidR="001D77DD">
        <w:rPr>
          <w:rFonts w:ascii="Times New Roman" w:eastAsia="Times New Roman" w:hAnsi="Times New Roman" w:cs="Times New Roman"/>
          <w:color w:val="000000"/>
          <w:sz w:val="24"/>
          <w:szCs w:val="24"/>
        </w:rPr>
        <w:t>ный) этап Конкурса проводится 17 апреля 2015</w:t>
      </w: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8. Заключительный (очный) этап Конкурса включает в себя непосредственный перевод текста каждым участником.</w:t>
      </w:r>
    </w:p>
    <w:p w:rsidR="00F966EC" w:rsidRPr="00F966EC" w:rsidRDefault="00F966EC" w:rsidP="00F966EC">
      <w:pPr>
        <w:shd w:val="clear" w:color="auto" w:fill="FFFFFF"/>
        <w:spacing w:before="100" w:beforeAutospacing="1" w:after="0" w:line="240" w:lineRule="auto"/>
        <w:jc w:val="both"/>
        <w:rPr>
          <w:rFonts w:ascii="Lucida Sans" w:eastAsia="Times New Roman" w:hAnsi="Lucida Sans" w:cs="Times New Roman"/>
          <w:color w:val="333333"/>
          <w:sz w:val="20"/>
          <w:szCs w:val="20"/>
        </w:rPr>
      </w:pPr>
      <w:r w:rsidRPr="00F966EC">
        <w:rPr>
          <w:rFonts w:ascii="Times New Roman" w:eastAsia="Times New Roman" w:hAnsi="Times New Roman" w:cs="Times New Roman"/>
          <w:color w:val="000000"/>
          <w:sz w:val="24"/>
          <w:szCs w:val="24"/>
        </w:rPr>
        <w:t>9. Подведение итогов и определение победителей проводится в день проведения заключительного (очного) этапа Конкурса. Победители награждаются дипломами и ценными призами. Все участники получат сертификаты.</w:t>
      </w:r>
    </w:p>
    <w:p w:rsidR="00A04542" w:rsidRDefault="00A04542"/>
    <w:sectPr w:rsidR="00A04542" w:rsidSect="00A0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E4004"/>
    <w:multiLevelType w:val="multilevel"/>
    <w:tmpl w:val="817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EC"/>
    <w:rsid w:val="001645B9"/>
    <w:rsid w:val="001A45A0"/>
    <w:rsid w:val="001D77DD"/>
    <w:rsid w:val="00204DB4"/>
    <w:rsid w:val="004B463D"/>
    <w:rsid w:val="005E06BA"/>
    <w:rsid w:val="007815E9"/>
    <w:rsid w:val="009731A8"/>
    <w:rsid w:val="009B1122"/>
    <w:rsid w:val="00A04542"/>
    <w:rsid w:val="00B56276"/>
    <w:rsid w:val="00C452FA"/>
    <w:rsid w:val="00C510AB"/>
    <w:rsid w:val="00C53A78"/>
    <w:rsid w:val="00D83597"/>
    <w:rsid w:val="00E53AE5"/>
    <w:rsid w:val="00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F64A2-FF4B-4DB4-A88B-33A857D1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66EC"/>
  </w:style>
  <w:style w:type="character" w:styleId="a4">
    <w:name w:val="Hyperlink"/>
    <w:basedOn w:val="a0"/>
    <w:uiPriority w:val="99"/>
    <w:unhideWhenUsed/>
    <w:rsid w:val="00F966E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0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logorsk-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site/lingvomou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lingvomou1/" TargetMode="External"/><Relationship Id="rId11" Type="http://schemas.openxmlformats.org/officeDocument/2006/relationships/hyperlink" Target="http://www.svetlogorsk-edu.ru/" TargetMode="External"/><Relationship Id="rId5" Type="http://schemas.openxmlformats.org/officeDocument/2006/relationships/hyperlink" Target="https://docs.google.com/forms/d/14raFPT886MHw1D-yuGe1ofJayfOjHGVSknk9ZquxfJs/viewform" TargetMode="External"/><Relationship Id="rId10" Type="http://schemas.openxmlformats.org/officeDocument/2006/relationships/hyperlink" Target="https://sites.google.com/site/lingvomou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es.google.com/?hl=ru&amp;tab=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s.shurshina</dc:creator>
  <cp:keywords/>
  <dc:description/>
  <cp:lastModifiedBy>Анна Косякова</cp:lastModifiedBy>
  <cp:revision>2</cp:revision>
  <dcterms:created xsi:type="dcterms:W3CDTF">2016-04-04T09:11:00Z</dcterms:created>
  <dcterms:modified xsi:type="dcterms:W3CDTF">2016-04-04T09:11:00Z</dcterms:modified>
</cp:coreProperties>
</file>